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75" w:rsidRPr="002C1275" w:rsidRDefault="002C1275" w:rsidP="002C1275">
      <w:pPr>
        <w:rPr>
          <w:b/>
          <w:lang w:val="bg-BG"/>
        </w:rPr>
      </w:pPr>
      <w:r w:rsidRPr="002C1275">
        <w:rPr>
          <w:b/>
          <w:lang w:val="bg-BG"/>
        </w:rPr>
        <w:t>List of teaching courses and books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1. 2011, 2015 - Analytical Chemistry: acid-base, complexing, redox and hererogeneous equilibria, volumetry and gravimetry (curriculum 60 h lectures and 60 labs) in Bulgarian for bachelor students in professional specialties: organic and inorganic chemical technology and engineering chemistry.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2. 2012 - Analytical chemistry: acid-base, complexing and redox equilibria, volumetry, potentiometry, voltammetry, spectrophotometry, atomic-absorption spectrometry, atomic emission spectrometry (curriculum 30 h lectures and 45 labs) in English for bachelor students in metallurgy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3. 2014 -2015, Instrumental analytical methods: spectral methods, chromatography, mass spectrometry (45 h lectures and 25 labs) in French for mater students: chemical and biochemical engineering.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4. 2000 – till now - lab tutorial in Bulgarian –Analytical Chemistry: seminars, labs and assessments (60 h); Instrumental analytical chemistry: seminars, labs and assessments (48 h);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 xml:space="preserve">5. 2013 –lab tutorial in French –Analytical Chemistry: seminars, labs and assessments (60 h);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Books: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1. Analytical chemistry – lab manual, 2002 – co-author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 xml:space="preserve">2. Calculations in analytical chemistry – part I (2007) – co-author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3. Calculations in analytical chemistry – part II (2013) – co-author</w:t>
      </w:r>
    </w:p>
    <w:p w:rsidR="002C1275" w:rsidRDefault="002C1275" w:rsidP="002C1275">
      <w:pPr>
        <w:rPr>
          <w:lang w:val="bg-BG"/>
        </w:rPr>
      </w:pPr>
    </w:p>
    <w:p w:rsidR="002C1275" w:rsidRPr="002C1275" w:rsidRDefault="002C1275" w:rsidP="002C1275">
      <w:pPr>
        <w:rPr>
          <w:b/>
          <w:lang w:val="bg-BG"/>
        </w:rPr>
      </w:pPr>
      <w:r w:rsidRPr="002C1275">
        <w:rPr>
          <w:b/>
          <w:lang w:val="bg-BG"/>
        </w:rPr>
        <w:t>List of Selected Publications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1. D. Stratiev, V.Yankov, I. Petrov, I. Shishkova, A. Pavlova, P. Ivanova, A. Surleva, K. Hristov, E. Todorova, A. Obryvalina, R. Telyashev, Study on the origin of sediment formation in a high pressure near zero sulfur diesel hydrotreater, Fuel Processing Technology 126 (2014) 332–342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 xml:space="preserve">2. A. Surleva, P. Atanasova, T. Kolusheva, L. Costadinnova, Study of the complex equilibrium between titanium (iv) and tannic acid, Journal of Chemical Technology and Metallurgy, 49, 6, 2014, 594-600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 xml:space="preserve">3. A. Surleva, G. Drochioiu, A modified ninhydrin micro-assay for determination of total cyanogens in plants, Food Chem. 141 (2013) 2788–2794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 xml:space="preserve">4. N. I. Georgiev, I. S. Yaneva, A. R. Surleva, A. M. Asiric, V. B. Bojinov, Synthesis, sensor activity and logic behavior of a highly water-solublenaphthalimide derivative,  Sens. Actuat. B 184 (2013) 54– 63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5. A. Surleva, G. Drochioiu, Visualizing Smoking Hazard: A Simple Spectrophotometric Determination of Hydrogen Cyanide in Cigarette Smoke and Filters,  J. Chem. Educ. 90 (2013) 1654−1657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6. A. Surleva, S. Bancila, E. Todorova, A study on ninhydrin reaction with weak acid dissociable cyanide and its application for toxic cyanide determination, Science J. Anal. Chem. 2(1) (2014) 1-6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lastRenderedPageBreak/>
        <w:t xml:space="preserve">7. A. Surleva, M. Zaharia, L. Ion, R. Gradinaru, G. Drochioiu, I. Mangalagiu, Ninhydrin-based spectrophotometric assays of trace cyanide, Acta Chem. Iasi, 21 (2013) 57-70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8 A. Surleva, R. Gradinaru, G. Drochioiu, Cyanide poisoning: from physiology to forensic analytical chemistry, Int. J. Criminal Invest., 2(2), (2012) 79-101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 xml:space="preserve">9. T. K. Nedeltcheva, A. R. Surleva, L. G. Nikolova, R. G. Borissova, S. I. Georgieva , Spectrophotometric study of competitive complexation equilibria involving overlapped spectral responding species: Determination of the stability constant of bismuth-pyrophosphate complex, Cent. Eur. J. Chem., 10 (2012) 1875-1881.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10. L. Nikolova, A. Surleva, T. Нedeltcheva, R. Borissova, Algorithm for spectrophotometric study of 1:1 stoichiometric complexes at overlapped spectra of the complex and the ligand, J Chem. Techn. Metall, 46 (2011) 203-208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 xml:space="preserve">11. N. A. Stoilova, A. R. Surleva, G. Stoev, Simultaneous Determination of Nine Quinolones in Food by Liquid Chromatography with Fluorescence Detection, Food Anal. Methods 6 (3) (2012) 803-813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12. N. A. Stoilova, A. R. Surleva, G. Stoev, Quinolones determination in food of animal origin by liquid chromatography coupled with fluorescence and mass spectrometric detection, Acta Chromatographia, DOI: 10.1556/AChrom.26.2014.4.3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13. G. Yonkova, V. Zhivkova, A. Surleva, Тhe use of fluoride containing mineral water in wort production, Scientific Study &amp; Research. Chemistry &amp; Chemical Engineering, Biotechnology, Food Industry, 12 (4) (2011) 373-380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14. G. Yonkova, А. Surleva, T. Ginova-Stoyanova, Тechnology  fоr production of fluoride enriched beer, J Chem. Techn. Metall 47 (1) (2012) 53-58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15. G. Jonkova, A. Surleva, Impact of polysaccharides of malt on filterability of beer and possibilities for their reduction by enzymatic additives, J Chem. Techn. Metall., 48, 3, 2013, 234-240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 xml:space="preserve">16. D. Tsekova, E. Makakova, P. Alov, G. Gornev, I. Pajeva, L. Tancheva, V. Petkov, A. Surleva, B. Escuder, J. Miravet, E. Katz, Structure-activity relationships of new L-valine derivatives with neuropharmacological effects, Bulg. Chem. Commun. 41 (2009) 133-137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 xml:space="preserve">17. A. Surleva, “Electrochemical detection in environmental cyanide monitoring: review” Revue électronique internationale pour la science et la technologie, 3 (2009), www.revue-genie-industriel.info/document.php?id=812. 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18. Surleva, V. Nikolova, M. Neshkova, A new generation of cyanide ion-selective membranes for flow-injection application. Part. II. Comparative study of cyanide flow-injection detectors based on thin electroplated silver chalcogenide membranes, Anal. Chim. Acta, 583 (2007) 174-181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lastRenderedPageBreak/>
        <w:t>19. A. Surleva, M. Neshkova, A new generation of cyanide ion-selective membranes for flow-injection application. Part III. A simple approach to the determination of toxic metal-cyanide complexes without preliminary separation, Talanta, 76 (2008) 914-921.</w:t>
      </w:r>
    </w:p>
    <w:p w:rsidR="002C1275" w:rsidRPr="002C1275" w:rsidRDefault="002C1275" w:rsidP="002C1275">
      <w:pPr>
        <w:rPr>
          <w:b/>
          <w:lang w:val="bg-BG"/>
        </w:rPr>
      </w:pPr>
      <w:bookmarkStart w:id="0" w:name="_GoBack"/>
      <w:r w:rsidRPr="002C1275">
        <w:rPr>
          <w:b/>
          <w:lang w:val="bg-BG"/>
        </w:rPr>
        <w:t>List of Selected Conference Presentations</w:t>
      </w:r>
    </w:p>
    <w:bookmarkEnd w:id="0"/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1. A. Surleva, S. Terzieva, N. Penkova, An effective environment for specialized education of young researchers – a satisfaction feedback, Anniversary Scientific Conference with international participation: 60 Years UCTM, 4-5 June 2013, UCTM, Sofia, Bulgaria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2. A. Surleva, V. Stojanov, Gabi Drochioiu, Ninhydrin as a sensitive colorimetric reagent for weak acid dissociable cyanide determination, Anniversary Scientific Conference with international participation: 60 Years UCTM, 4-5 June 2013, UCTM, Sofia, Bulgaria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3. A. Surleva, N. Georgiev, “A new fluorescent probe for toxic cyanides sensing in aqueous media”, In: A.-V. Sandu (Ed.) European exhibition of creativity and innovation, EUROINVENT 2012, Alexandru Ioan Cuza Univ. Publ. House, Iasi, Romania, pp. 275-282 (2012).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4. A. Surleva, G. Drochioiu, Fast and Highly Sensitive Determination of Total Cyanogens with Ninhydrin, 11th Meeting of Food Chemistry. Quality of food: new challenges. 16-19 September 2012, Bragança, Portugal.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5. A. Surleva, M. Zaharia, R. Grădinaru, I. Mangalagiu, G. Drochioiu, Development and validation of a spectrophotometric method for estimation of cyanogens in plant samples, XXXII Romanian Chemistry Conference, 3-5 octomber 2012, Calimanesti-Caciulata , Valcea, Romania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5. N. Stoiliva, A. Surleva, G. Stoev, ‘Simultaneous determination of nine quinolones in food of animal origin by liquid chromatography with fluorescence detection”, 29th international Symposium on Chromatography, 9 - 13 September 2012 in Toruń, Poland</w:t>
      </w:r>
    </w:p>
    <w:p w:rsidR="002C1275" w:rsidRPr="002C1275" w:rsidRDefault="002C1275" w:rsidP="002C1275">
      <w:pPr>
        <w:rPr>
          <w:lang w:val="bg-BG"/>
        </w:rPr>
      </w:pPr>
      <w:r w:rsidRPr="002C1275">
        <w:rPr>
          <w:lang w:val="bg-BG"/>
        </w:rPr>
        <w:t>7.  M. Neshkova, A. Surleva, A new generation of cyanide ion-selective membranes for flow-injection application. Part III. An electrochemical protocol for on-line cyanide speciation, Workshop on Ecomaterials and Processes: Characterization and Metrology, April 19-21, 2007, St. Kirik, Plovdiv, Bulgaria</w:t>
      </w:r>
    </w:p>
    <w:p w:rsidR="00B85C63" w:rsidRPr="002C1275" w:rsidRDefault="002C1275" w:rsidP="002C1275">
      <w:pPr>
        <w:rPr>
          <w:lang w:val="bg-BG"/>
        </w:rPr>
      </w:pPr>
      <w:r w:rsidRPr="002C1275">
        <w:rPr>
          <w:lang w:val="bg-BG"/>
        </w:rPr>
        <w:t>8. M. Neshkova, A. Surleva, Flow injection cyanide monitoring and speciation using a new generation of CN-potenctiometric detectors based on thin electroplated silver chalcogenide membranes, EUROANALYSIS XIV, 9-14 September 2007, Antwerp, Belgium</w:t>
      </w:r>
    </w:p>
    <w:sectPr w:rsidR="00B85C63" w:rsidRPr="002C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75"/>
    <w:rsid w:val="002C1275"/>
    <w:rsid w:val="00596068"/>
    <w:rsid w:val="005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</dc:creator>
  <cp:lastModifiedBy>Andriana</cp:lastModifiedBy>
  <cp:revision>1</cp:revision>
  <dcterms:created xsi:type="dcterms:W3CDTF">2015-06-03T14:28:00Z</dcterms:created>
  <dcterms:modified xsi:type="dcterms:W3CDTF">2015-06-03T14:29:00Z</dcterms:modified>
</cp:coreProperties>
</file>