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AFD" w:rsidRDefault="003F7042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Пресконференция по повод началото на проекта „Реконструкция, модернизация и въвеждане на мерки за енергийна ефективност в учебен корпус на Химикотехнологичен и металургичен университет - град София“</w:t>
      </w:r>
    </w:p>
    <w:p w:rsidR="00094AFD" w:rsidRDefault="00094AFD">
      <w:pPr>
        <w:pStyle w:val="BodyA"/>
        <w:jc w:val="center"/>
        <w:rPr>
          <w:rFonts w:ascii="Times New Roman" w:eastAsia="Times New Roman" w:hAnsi="Times New Roman" w:cs="Times New Roman"/>
        </w:rPr>
      </w:pPr>
    </w:p>
    <w:p w:rsidR="00094AFD" w:rsidRDefault="003F7042">
      <w:pPr>
        <w:pStyle w:val="BodyA"/>
        <w:jc w:val="center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  <w:lang w:val="ru-RU"/>
        </w:rPr>
        <w:t>Проект</w:t>
      </w:r>
      <w:r>
        <w:rPr>
          <w:rFonts w:ascii="Times New Roman" w:hAnsi="Times New Roman"/>
          <w:i/>
          <w:iCs/>
        </w:rPr>
        <w:t xml:space="preserve">ът се финансира от Оперативна програма „Региони в растеж“ 2014-2020 г.”, съфинансирана от Европейския съюз чрез Европейски фонд за регионално развитие, Приоритетна </w:t>
      </w:r>
    </w:p>
    <w:p w:rsidR="00094AFD" w:rsidRDefault="003F7042">
      <w:pPr>
        <w:pStyle w:val="BodyA"/>
        <w:jc w:val="center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  <w:lang w:val="ru-RU"/>
        </w:rPr>
        <w:t xml:space="preserve">ос </w:t>
      </w:r>
      <w:r>
        <w:rPr>
          <w:rFonts w:ascii="Times New Roman" w:hAnsi="Times New Roman"/>
          <w:i/>
          <w:iCs/>
        </w:rPr>
        <w:t>3 „Регионална образователна инфраструктура ”</w:t>
      </w:r>
    </w:p>
    <w:p w:rsidR="00094AFD" w:rsidRDefault="00094AFD">
      <w:pPr>
        <w:pStyle w:val="BodyA"/>
        <w:jc w:val="center"/>
        <w:rPr>
          <w:rFonts w:ascii="Times New Roman" w:eastAsia="Times New Roman" w:hAnsi="Times New Roman" w:cs="Times New Roman"/>
          <w:i/>
          <w:iCs/>
        </w:rPr>
      </w:pPr>
    </w:p>
    <w:p w:rsidR="00094AFD" w:rsidRDefault="00094AFD">
      <w:pPr>
        <w:pStyle w:val="BodyA"/>
        <w:jc w:val="center"/>
        <w:rPr>
          <w:rFonts w:ascii="Times New Roman" w:eastAsia="Times New Roman" w:hAnsi="Times New Roman" w:cs="Times New Roman"/>
          <w:i/>
          <w:iCs/>
        </w:rPr>
      </w:pPr>
    </w:p>
    <w:p w:rsidR="00094AFD" w:rsidRDefault="003F7042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  <w:sz w:val="24"/>
          <w:szCs w:val="24"/>
        </w:rPr>
        <w:t xml:space="preserve">На 20.12.2016г. (вторник) от </w:t>
      </w:r>
      <w:r>
        <w:rPr>
          <w:rFonts w:ascii="Times New Roman" w:hAnsi="Times New Roman"/>
          <w:sz w:val="24"/>
          <w:szCs w:val="24"/>
          <w:lang w:val="en-US"/>
        </w:rPr>
        <w:t>11:00</w:t>
      </w:r>
      <w:r>
        <w:rPr>
          <w:rFonts w:ascii="Times New Roman" w:hAnsi="Times New Roman"/>
          <w:sz w:val="24"/>
          <w:szCs w:val="24"/>
        </w:rPr>
        <w:t xml:space="preserve"> часа ще се пр</w:t>
      </w:r>
      <w:r w:rsidR="00075D7E">
        <w:rPr>
          <w:rFonts w:ascii="Times New Roman" w:hAnsi="Times New Roman"/>
          <w:sz w:val="24"/>
          <w:szCs w:val="24"/>
        </w:rPr>
        <w:t>оведе пресконференция в зала 210</w:t>
      </w:r>
      <w:r>
        <w:rPr>
          <w:rFonts w:ascii="Times New Roman" w:hAnsi="Times New Roman"/>
          <w:sz w:val="24"/>
          <w:szCs w:val="24"/>
        </w:rPr>
        <w:t>, сграда “А” - Ректорат на Химикотехнологичен и металургичен университет (ХТМУ), бул. “</w:t>
      </w:r>
      <w:r w:rsidR="00075D7E">
        <w:rPr>
          <w:rFonts w:ascii="Times New Roman" w:hAnsi="Times New Roman"/>
          <w:sz w:val="24"/>
          <w:szCs w:val="24"/>
        </w:rPr>
        <w:t xml:space="preserve">Св. </w:t>
      </w:r>
      <w:r>
        <w:rPr>
          <w:rFonts w:ascii="Times New Roman" w:hAnsi="Times New Roman"/>
          <w:sz w:val="24"/>
          <w:szCs w:val="24"/>
        </w:rPr>
        <w:t xml:space="preserve">Климент Охридски” </w:t>
      </w:r>
      <w:r w:rsidR="00075D7E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8 по повод началото на </w:t>
      </w:r>
      <w:r>
        <w:rPr>
          <w:rFonts w:ascii="Times New Roman" w:hAnsi="Times New Roman"/>
          <w:sz w:val="24"/>
          <w:szCs w:val="24"/>
          <w:lang w:val="ru-RU"/>
        </w:rPr>
        <w:t xml:space="preserve">проект </w:t>
      </w:r>
      <w:r>
        <w:rPr>
          <w:rFonts w:ascii="Times New Roman" w:hAnsi="Times New Roman"/>
          <w:i/>
          <w:iCs/>
          <w:sz w:val="24"/>
          <w:szCs w:val="24"/>
        </w:rPr>
        <w:t>„Реконструкция, модернизация и въвеждане на мерки за енергийна ефективност в учебен корпус на Химикотехнологичен и металургичен университет - град София“</w:t>
      </w:r>
      <w:r>
        <w:rPr>
          <w:rFonts w:ascii="Times New Roman" w:hAnsi="Times New Roman"/>
          <w:sz w:val="24"/>
          <w:szCs w:val="24"/>
        </w:rPr>
        <w:t>. П</w:t>
      </w:r>
      <w:r>
        <w:rPr>
          <w:rFonts w:ascii="Times New Roman" w:hAnsi="Times New Roman"/>
          <w:sz w:val="24"/>
          <w:szCs w:val="24"/>
          <w:lang w:val="ru-RU"/>
        </w:rPr>
        <w:t>роект</w:t>
      </w:r>
      <w:r>
        <w:rPr>
          <w:rFonts w:ascii="Times New Roman" w:hAnsi="Times New Roman"/>
          <w:sz w:val="24"/>
          <w:szCs w:val="24"/>
        </w:rPr>
        <w:t xml:space="preserve">ът </w:t>
      </w:r>
      <w:r>
        <w:rPr>
          <w:rFonts w:ascii="Times New Roman" w:hAnsi="Times New Roman"/>
          <w:sz w:val="24"/>
          <w:szCs w:val="24"/>
          <w:lang w:val="ru-RU"/>
        </w:rPr>
        <w:t>се финанс</w:t>
      </w:r>
      <w:r>
        <w:rPr>
          <w:rFonts w:ascii="Times New Roman" w:hAnsi="Times New Roman"/>
          <w:sz w:val="24"/>
          <w:szCs w:val="24"/>
        </w:rPr>
        <w:t>ира от Оперативна програма „Региони в растеж“ 2014-2020 г., съфинансирана от Европейския съюз чрез Европейски фонд за регионално развитие, Приоритетна ос 3 „Регионална образователна инфраструктура”.</w:t>
      </w:r>
    </w:p>
    <w:p w:rsidR="00094AFD" w:rsidRDefault="003F7042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Оперативната програма „Региони в растеж” </w:t>
      </w:r>
      <w:r>
        <w:rPr>
          <w:rFonts w:ascii="Times New Roman" w:hAnsi="Times New Roman"/>
          <w:sz w:val="24"/>
          <w:szCs w:val="24"/>
        </w:rPr>
        <w:t>2014-2020 (ОПРР 2014-2020) представлява единна оперативна програма за цялата територия на България и е насочена към постигане на растеж и заетост в българските региони. ОПРР 2014-2020 е разработена в съответствие със стратегията на ЕС за интелигентен, устойчив и приобщаващ растеж (</w:t>
      </w:r>
      <w:r>
        <w:rPr>
          <w:rFonts w:ascii="Times New Roman" w:hAnsi="Times New Roman"/>
          <w:sz w:val="24"/>
          <w:szCs w:val="24"/>
          <w:lang w:val="ru-RU"/>
        </w:rPr>
        <w:t xml:space="preserve">Европа </w:t>
      </w:r>
      <w:r>
        <w:rPr>
          <w:rFonts w:ascii="Times New Roman" w:hAnsi="Times New Roman"/>
          <w:sz w:val="24"/>
          <w:szCs w:val="24"/>
        </w:rPr>
        <w:t>2020). Също така, ОПРР 2014-2020 е част от Споразумението за партньорство на Република България за програмния период 2014-2020 г., и е в съответствие с Националната програма за развитие България 2020, с Националната програма за реформи, с Националната стратегия за регионално развитие 2012-2022 г., с Националната концепция за пространствено развитие за периода 2013-2025 г. (НКПР), с Териториален дневен ред на ЕС 2020, със стратегията на ЕС за Дунавския регион.</w:t>
      </w:r>
    </w:p>
    <w:p w:rsidR="00094AFD" w:rsidRDefault="003F7042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Приоритетна ос </w:t>
      </w:r>
      <w:r>
        <w:rPr>
          <w:rFonts w:ascii="Times New Roman" w:hAnsi="Times New Roman"/>
          <w:sz w:val="24"/>
          <w:szCs w:val="24"/>
        </w:rPr>
        <w:t>3 „Регионална образователна инфраструктура“е насочена към подобряване на образователната инфраструктура от национално и регионално значение, предоставяща квалификация и умения на учащите, свързани с нуждите на пазара на труда, но същевременно и към подкрепа за обекти на образователната инфраструктура за учащи в неравностойно положение, приоритизирани на национално ниво.</w:t>
      </w:r>
    </w:p>
    <w:p w:rsidR="00094AFD" w:rsidRDefault="003F7042">
      <w:pPr>
        <w:pStyle w:val="BodyA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Основната цел на мащабния проект е чрез реконструкцията на сграда </w:t>
      </w:r>
      <w:r>
        <w:rPr>
          <w:rFonts w:ascii="Times New Roman" w:hAnsi="Times New Roman"/>
          <w:sz w:val="24"/>
          <w:szCs w:val="24"/>
        </w:rPr>
        <w:t>"В" и прилежащите ѝ учебни халета на ХТМУ в гр. София да се подобрят условията за образователни услуги, качеството на образователната среда</w:t>
      </w:r>
      <w:r>
        <w:rPr>
          <w:rFonts w:ascii="Times New Roman" w:hAnsi="Times New Roman"/>
          <w:sz w:val="24"/>
          <w:szCs w:val="24"/>
          <w:lang w:val="ru-RU"/>
        </w:rPr>
        <w:t xml:space="preserve"> в сферата на висшето образование и </w:t>
      </w:r>
      <w:r>
        <w:rPr>
          <w:rFonts w:ascii="Times New Roman" w:hAnsi="Times New Roman"/>
          <w:sz w:val="24"/>
          <w:szCs w:val="24"/>
        </w:rPr>
        <w:t>повишаването нейната привлекателност сред учащите и сред младите хора в България.</w:t>
      </w:r>
    </w:p>
    <w:p w:rsidR="00094AFD" w:rsidRDefault="003F7042" w:rsidP="00075D7E">
      <w:pPr>
        <w:pStyle w:val="BodyAA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  <w:sz w:val="24"/>
          <w:szCs w:val="24"/>
        </w:rPr>
        <w:t xml:space="preserve">Планираните дейности включват въвеждане на предписаните от консултанта, извършил енергийно обследване на сградите, енергоспестяващи мерки и прилагане на отразените в техническия паспорт указания и препоръки, с цел достигане най-малко клас на енергопотребление „С“ в сградата. Мерките ще допринесат за създаване на модерни образователни условия, като същевременно по-добрите експлоатационни характеристики на сградата в обхвата на интервенцията значително ще допринесат за удължаването на нейния жизнен цикъл и за спомогането за намаляване на парниковите газове. Всичко това ще доведе </w:t>
      </w:r>
      <w:r>
        <w:rPr>
          <w:rFonts w:ascii="Times New Roman" w:hAnsi="Times New Roman"/>
          <w:sz w:val="24"/>
          <w:szCs w:val="24"/>
        </w:rPr>
        <w:lastRenderedPageBreak/>
        <w:t>и до подобряването на образователната инфраструктура на ХТМУ, предоставянето на квалификация и умения на учащите в университета, отговарящи на нуждите на пазара на труда и ще се осигури равен достъп на групите в неравностойно положение.</w:t>
      </w:r>
    </w:p>
    <w:p w:rsidR="00094AFD" w:rsidRDefault="003F7042">
      <w:pPr>
        <w:pStyle w:val="BodyA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Реконструкцията, модерницазията и въвеждането на мерки за енергийна ефективност в сграда "В" имат и много важен допълнителен ефект, свързан със създаването на нови работни места (ориентирани към местните малки и средни предприятия от строителния сектор), </w:t>
      </w:r>
      <w:r>
        <w:rPr>
          <w:rFonts w:ascii="Times New Roman" w:hAnsi="Times New Roman"/>
          <w:sz w:val="24"/>
          <w:szCs w:val="24"/>
          <w:lang w:val="ru-RU"/>
        </w:rPr>
        <w:t>конкурентоспособността</w:t>
      </w:r>
      <w:r>
        <w:rPr>
          <w:rFonts w:ascii="Times New Roman" w:hAnsi="Times New Roman"/>
          <w:sz w:val="24"/>
          <w:szCs w:val="24"/>
        </w:rPr>
        <w:t>, адаптирането на градската среда към очакваните климатични промени, като крайният резултат е наличието на достъпни и атрактивни публични културни услуги.</w:t>
      </w:r>
    </w:p>
    <w:p w:rsidR="00094AFD" w:rsidRDefault="003F7042">
      <w:pPr>
        <w:pStyle w:val="BodyA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Други конкретни цели на проекта са</w:t>
      </w:r>
      <w:r>
        <w:rPr>
          <w:rFonts w:ascii="Times New Roman" w:hAnsi="Times New Roman"/>
          <w:sz w:val="24"/>
          <w:szCs w:val="24"/>
        </w:rPr>
        <w:t>:</w:t>
      </w:r>
    </w:p>
    <w:p w:rsidR="00094AFD" w:rsidRDefault="003F7042">
      <w:pPr>
        <w:pStyle w:val="BodyA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Намаляване на разходите за енергия на обекта на интервенция;</w:t>
      </w:r>
    </w:p>
    <w:p w:rsidR="00094AFD" w:rsidRDefault="003F7042">
      <w:pPr>
        <w:pStyle w:val="BodyA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По-високо ниво на енергийната ефективност, което пряко да допринесе за намаляване на крайното енергийно потребление и косвено - за намаляване на емисиите на парникови газове в малките градове – опорни центрове на полицентричната система, съгласно НКПР 2013-2025г.</w:t>
      </w:r>
    </w:p>
    <w:p w:rsidR="00094AFD" w:rsidRDefault="003F7042">
      <w:pPr>
        <w:pStyle w:val="BodyA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Постигане на индикативните национални цели за пестене на енергия за 2020г., заложени в Националния план за действие за енергийна ефективност </w:t>
      </w:r>
      <w:r>
        <w:rPr>
          <w:rFonts w:ascii="Times New Roman" w:hAnsi="Times New Roman"/>
          <w:sz w:val="24"/>
          <w:szCs w:val="24"/>
          <w:lang w:val="de-DE"/>
        </w:rPr>
        <w:t>2014- 2020</w:t>
      </w:r>
      <w:r>
        <w:rPr>
          <w:rFonts w:ascii="Times New Roman" w:hAnsi="Times New Roman"/>
          <w:sz w:val="24"/>
          <w:szCs w:val="24"/>
        </w:rPr>
        <w:t>г.;</w:t>
      </w:r>
    </w:p>
    <w:p w:rsidR="00094AFD" w:rsidRPr="00075D7E" w:rsidRDefault="003F7042">
      <w:pPr>
        <w:pStyle w:val="BodyA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Осигуряване на по-добро качество на въздуха, условия за живот и работна среда в съответствие с критериите за устойчиво развитие;</w:t>
      </w:r>
    </w:p>
    <w:p w:rsidR="00075D7E" w:rsidRDefault="00075D7E" w:rsidP="00075D7E">
      <w:pPr>
        <w:pStyle w:val="BodyAA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4AFD" w:rsidRDefault="003F7042">
      <w:pPr>
        <w:pStyle w:val="Body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Изпълнението на проекта е за срок от </w:t>
      </w:r>
      <w:r>
        <w:rPr>
          <w:rFonts w:ascii="Times New Roman" w:hAnsi="Times New Roman"/>
          <w:sz w:val="24"/>
          <w:szCs w:val="24"/>
        </w:rPr>
        <w:t>30 месеца и ще приключи до 26.04.2019г. Общата стойност на проекта е 2 999 836.48 лв., от които 2 544 353.01 лв, финансирани от Европейски фонд за регионално развитие и 449 003.47 лв., национално финансиране.</w:t>
      </w:r>
    </w:p>
    <w:p w:rsidR="00075D7E" w:rsidRDefault="00075D7E">
      <w:pPr>
        <w:pStyle w:val="BodyAA"/>
        <w:jc w:val="both"/>
        <w:rPr>
          <w:rFonts w:ascii="Times New Roman" w:eastAsia="Times New Roman" w:hAnsi="Times New Roman" w:cs="Times New Roman"/>
        </w:rPr>
      </w:pPr>
    </w:p>
    <w:p w:rsidR="00094AFD" w:rsidRDefault="003F7042">
      <w:pPr>
        <w:pStyle w:val="BodyAA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Още информация за Оперативна програма “Региони в растеж” </w:t>
      </w:r>
      <w:r>
        <w:rPr>
          <w:rFonts w:ascii="Times New Roman" w:hAnsi="Times New Roman"/>
          <w:sz w:val="24"/>
          <w:szCs w:val="24"/>
        </w:rPr>
        <w:t xml:space="preserve">2014-2020 г., съфинансирана от Европейския съюз чрез Европейски фонд за регионално развитие, Приоритетна ос 3 „Регионална образователна инфраструктура ” може да бъде открита в официалния уеб сайт на ХТМУ </w:t>
      </w:r>
      <w:hyperlink r:id="rId7" w:history="1">
        <w:r>
          <w:rPr>
            <w:rStyle w:val="Hyperlink0"/>
            <w:rFonts w:ascii="Times New Roman" w:hAnsi="Times New Roman"/>
          </w:rPr>
          <w:t>http://dl.uctm.edu/bg/</w:t>
        </w:r>
      </w:hyperlink>
      <w:r>
        <w:rPr>
          <w:rStyle w:val="None"/>
          <w:rFonts w:ascii="Times New Roman" w:hAnsi="Times New Roman"/>
          <w:sz w:val="24"/>
          <w:szCs w:val="24"/>
        </w:rPr>
        <w:t xml:space="preserve"> и на </w:t>
      </w:r>
      <w:hyperlink r:id="rId8" w:history="1">
        <w:r>
          <w:rPr>
            <w:rStyle w:val="Hyperlink0"/>
            <w:rFonts w:ascii="Times New Roman" w:hAnsi="Times New Roman"/>
          </w:rPr>
          <w:t>http://www.eufunds.bg</w:t>
        </w:r>
      </w:hyperlink>
      <w:r>
        <w:rPr>
          <w:rStyle w:val="None"/>
          <w:rFonts w:ascii="Times New Roman" w:hAnsi="Times New Roman"/>
          <w:sz w:val="24"/>
          <w:szCs w:val="24"/>
        </w:rPr>
        <w:t>.</w:t>
      </w:r>
      <w:r>
        <w:rPr>
          <w:rStyle w:val="None"/>
          <w:rFonts w:ascii="Times New Roman" w:hAnsi="Times New Roman"/>
        </w:rPr>
        <w:t xml:space="preserve"> </w:t>
      </w:r>
    </w:p>
    <w:p w:rsidR="00094AFD" w:rsidRDefault="00094AFD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4AFD" w:rsidRDefault="00094AFD">
      <w:pPr>
        <w:pStyle w:val="BodyA"/>
        <w:rPr>
          <w:rFonts w:ascii="Times New Roman" w:eastAsia="Times New Roman" w:hAnsi="Times New Roman" w:cs="Times New Roman"/>
        </w:rPr>
      </w:pPr>
    </w:p>
    <w:p w:rsidR="00094AFD" w:rsidRDefault="003F7042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За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контакти и повече информация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,</w:t>
      </w:r>
      <w:r>
        <w:rPr>
          <w:rStyle w:val="None"/>
          <w:rFonts w:ascii="Times New Roman" w:hAnsi="Times New Roman"/>
          <w:sz w:val="24"/>
          <w:szCs w:val="24"/>
        </w:rPr>
        <w:t xml:space="preserve"> свързана с пресконференцията:</w:t>
      </w:r>
    </w:p>
    <w:p w:rsidR="00094AFD" w:rsidRDefault="003F7042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Емилия Маринова</w:t>
      </w:r>
      <w:r>
        <w:rPr>
          <w:rStyle w:val="None"/>
          <w:rFonts w:ascii="Arial Unicode MS" w:hAnsi="Arial Unicode MS"/>
          <w:sz w:val="24"/>
          <w:szCs w:val="24"/>
        </w:rPr>
        <w:br/>
      </w:r>
      <w:r>
        <w:rPr>
          <w:rStyle w:val="None"/>
          <w:rFonts w:ascii="Times New Roman" w:hAnsi="Times New Roman"/>
          <w:sz w:val="24"/>
          <w:szCs w:val="24"/>
        </w:rPr>
        <w:t>“Връзки с обществеността и медиите”</w:t>
      </w:r>
      <w:r>
        <w:rPr>
          <w:rStyle w:val="None"/>
          <w:rFonts w:ascii="Arial Unicode MS" w:hAnsi="Arial Unicode MS"/>
          <w:sz w:val="24"/>
          <w:szCs w:val="24"/>
        </w:rPr>
        <w:br/>
      </w:r>
      <w:r>
        <w:rPr>
          <w:rStyle w:val="None"/>
          <w:rFonts w:ascii="Times New Roman" w:hAnsi="Times New Roman"/>
          <w:sz w:val="24"/>
          <w:szCs w:val="24"/>
        </w:rPr>
        <w:t>+359 886 343 675</w:t>
      </w:r>
    </w:p>
    <w:p w:rsidR="00094AFD" w:rsidRDefault="003F7042">
      <w:pPr>
        <w:pStyle w:val="BodyA"/>
      </w:pPr>
      <w:r>
        <w:rPr>
          <w:rStyle w:val="None"/>
          <w:rFonts w:ascii="Times New Roman" w:hAnsi="Times New Roman"/>
          <w:sz w:val="24"/>
          <w:szCs w:val="24"/>
        </w:rPr>
        <w:t>em.marinova@gmail.com</w:t>
      </w:r>
    </w:p>
    <w:sectPr w:rsidR="00094AFD" w:rsidSect="00094AFD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F08" w:rsidRDefault="00D15F08" w:rsidP="00094AFD">
      <w:r>
        <w:separator/>
      </w:r>
    </w:p>
  </w:endnote>
  <w:endnote w:type="continuationSeparator" w:id="0">
    <w:p w:rsidR="00D15F08" w:rsidRDefault="00D15F08" w:rsidP="00094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AFD" w:rsidRDefault="00094AFD">
    <w:pPr>
      <w:pStyle w:val="Footer"/>
      <w:jc w:val="center"/>
    </w:pPr>
  </w:p>
  <w:p w:rsidR="00094AFD" w:rsidRDefault="003F7042">
    <w:pPr>
      <w:pStyle w:val="Footer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„</w:t>
    </w:r>
    <w:proofErr w:type="spellStart"/>
    <w:r>
      <w:rPr>
        <w:i/>
        <w:iCs/>
        <w:sz w:val="18"/>
        <w:szCs w:val="18"/>
      </w:rPr>
      <w:t>Този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документ</w:t>
    </w:r>
    <w:proofErr w:type="spellEnd"/>
    <w:r>
      <w:rPr>
        <w:i/>
        <w:iCs/>
        <w:sz w:val="18"/>
        <w:szCs w:val="18"/>
      </w:rPr>
      <w:t xml:space="preserve"> е </w:t>
    </w:r>
    <w:proofErr w:type="spellStart"/>
    <w:r>
      <w:rPr>
        <w:i/>
        <w:iCs/>
        <w:sz w:val="18"/>
        <w:szCs w:val="18"/>
      </w:rPr>
      <w:t>създаден</w:t>
    </w:r>
    <w:proofErr w:type="spellEnd"/>
    <w:r>
      <w:rPr>
        <w:i/>
        <w:iCs/>
        <w:sz w:val="18"/>
        <w:szCs w:val="18"/>
      </w:rPr>
      <w:t xml:space="preserve"> в </w:t>
    </w:r>
    <w:proofErr w:type="spellStart"/>
    <w:r>
      <w:rPr>
        <w:i/>
        <w:iCs/>
        <w:sz w:val="18"/>
        <w:szCs w:val="18"/>
      </w:rPr>
      <w:t>рамките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на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проект</w:t>
    </w:r>
    <w:proofErr w:type="spellEnd"/>
    <w:r>
      <w:rPr>
        <w:i/>
        <w:iCs/>
        <w:sz w:val="18"/>
        <w:szCs w:val="18"/>
      </w:rPr>
      <w:t xml:space="preserve"> „</w:t>
    </w:r>
    <w:proofErr w:type="spellStart"/>
    <w:r>
      <w:rPr>
        <w:i/>
        <w:iCs/>
        <w:sz w:val="18"/>
        <w:szCs w:val="18"/>
      </w:rPr>
      <w:t>Реконструкция</w:t>
    </w:r>
    <w:proofErr w:type="spellEnd"/>
    <w:r>
      <w:rPr>
        <w:i/>
        <w:iCs/>
        <w:sz w:val="18"/>
        <w:szCs w:val="18"/>
      </w:rPr>
      <w:t xml:space="preserve">, </w:t>
    </w:r>
    <w:proofErr w:type="spellStart"/>
    <w:r>
      <w:rPr>
        <w:i/>
        <w:iCs/>
        <w:sz w:val="18"/>
        <w:szCs w:val="18"/>
      </w:rPr>
      <w:t>модернизация</w:t>
    </w:r>
    <w:proofErr w:type="spellEnd"/>
    <w:r>
      <w:rPr>
        <w:i/>
        <w:iCs/>
        <w:sz w:val="18"/>
        <w:szCs w:val="18"/>
      </w:rPr>
      <w:t xml:space="preserve"> и </w:t>
    </w:r>
    <w:proofErr w:type="spellStart"/>
    <w:r>
      <w:rPr>
        <w:i/>
        <w:iCs/>
        <w:sz w:val="18"/>
        <w:szCs w:val="18"/>
      </w:rPr>
      <w:t>въвеждане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на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мерки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за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енергийна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ефективност</w:t>
    </w:r>
    <w:proofErr w:type="spellEnd"/>
    <w:r>
      <w:rPr>
        <w:i/>
        <w:iCs/>
        <w:sz w:val="18"/>
        <w:szCs w:val="18"/>
      </w:rPr>
      <w:t xml:space="preserve"> в </w:t>
    </w:r>
    <w:proofErr w:type="spellStart"/>
    <w:r>
      <w:rPr>
        <w:i/>
        <w:iCs/>
        <w:sz w:val="18"/>
        <w:szCs w:val="18"/>
      </w:rPr>
      <w:t>учебен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корпус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на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Химикотехнологичен</w:t>
    </w:r>
    <w:proofErr w:type="spellEnd"/>
    <w:r>
      <w:rPr>
        <w:i/>
        <w:iCs/>
        <w:sz w:val="18"/>
        <w:szCs w:val="18"/>
      </w:rPr>
      <w:t xml:space="preserve"> и </w:t>
    </w:r>
    <w:proofErr w:type="spellStart"/>
    <w:r>
      <w:rPr>
        <w:i/>
        <w:iCs/>
        <w:sz w:val="18"/>
        <w:szCs w:val="18"/>
      </w:rPr>
      <w:t>металургичен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университет</w:t>
    </w:r>
    <w:proofErr w:type="spellEnd"/>
    <w:r>
      <w:rPr>
        <w:i/>
        <w:iCs/>
        <w:sz w:val="18"/>
        <w:szCs w:val="18"/>
      </w:rPr>
      <w:t xml:space="preserve"> - </w:t>
    </w:r>
    <w:proofErr w:type="spellStart"/>
    <w:r>
      <w:rPr>
        <w:i/>
        <w:iCs/>
        <w:sz w:val="18"/>
        <w:szCs w:val="18"/>
      </w:rPr>
      <w:t>град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София</w:t>
    </w:r>
    <w:proofErr w:type="spellEnd"/>
    <w:r>
      <w:rPr>
        <w:i/>
        <w:iCs/>
        <w:sz w:val="18"/>
        <w:szCs w:val="18"/>
      </w:rPr>
      <w:t xml:space="preserve">“, ДБФП № BG16RFOP001-3.003-0003-C01, </w:t>
    </w:r>
    <w:proofErr w:type="spellStart"/>
    <w:r>
      <w:rPr>
        <w:i/>
        <w:iCs/>
        <w:sz w:val="18"/>
        <w:szCs w:val="18"/>
      </w:rPr>
      <w:t>който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се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осъществява</w:t>
    </w:r>
    <w:proofErr w:type="spellEnd"/>
    <w:r>
      <w:rPr>
        <w:i/>
        <w:iCs/>
        <w:sz w:val="18"/>
        <w:szCs w:val="18"/>
      </w:rPr>
      <w:t xml:space="preserve"> с </w:t>
    </w:r>
    <w:proofErr w:type="spellStart"/>
    <w:r>
      <w:rPr>
        <w:i/>
        <w:iCs/>
        <w:sz w:val="18"/>
        <w:szCs w:val="18"/>
      </w:rPr>
      <w:t>финансовата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подкрепа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на</w:t>
    </w:r>
    <w:proofErr w:type="spellEnd"/>
    <w:r>
      <w:rPr>
        <w:i/>
        <w:iCs/>
        <w:sz w:val="18"/>
        <w:szCs w:val="18"/>
      </w:rPr>
      <w:t xml:space="preserve"> ОП „</w:t>
    </w:r>
    <w:proofErr w:type="spellStart"/>
    <w:r>
      <w:rPr>
        <w:i/>
        <w:iCs/>
        <w:sz w:val="18"/>
        <w:szCs w:val="18"/>
      </w:rPr>
      <w:t>Региони</w:t>
    </w:r>
    <w:proofErr w:type="spellEnd"/>
    <w:r>
      <w:rPr>
        <w:i/>
        <w:iCs/>
        <w:sz w:val="18"/>
        <w:szCs w:val="18"/>
      </w:rPr>
      <w:t xml:space="preserve"> в </w:t>
    </w:r>
    <w:proofErr w:type="spellStart"/>
    <w:r>
      <w:rPr>
        <w:i/>
        <w:iCs/>
        <w:sz w:val="18"/>
        <w:szCs w:val="18"/>
      </w:rPr>
      <w:t>растеж</w:t>
    </w:r>
    <w:proofErr w:type="spellEnd"/>
    <w:r>
      <w:rPr>
        <w:i/>
        <w:iCs/>
        <w:sz w:val="18"/>
        <w:szCs w:val="18"/>
      </w:rPr>
      <w:t xml:space="preserve">“ 2014-2020г., </w:t>
    </w:r>
    <w:proofErr w:type="spellStart"/>
    <w:r>
      <w:rPr>
        <w:i/>
        <w:iCs/>
        <w:sz w:val="18"/>
        <w:szCs w:val="18"/>
      </w:rPr>
      <w:t>съфинансирана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от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Европейския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съюз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чрез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Европейски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фонд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за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регионално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развитие</w:t>
    </w:r>
    <w:proofErr w:type="spellEnd"/>
    <w:r>
      <w:rPr>
        <w:i/>
        <w:iCs/>
        <w:sz w:val="18"/>
        <w:szCs w:val="18"/>
      </w:rPr>
      <w:t xml:space="preserve">. </w:t>
    </w:r>
    <w:proofErr w:type="spellStart"/>
    <w:r>
      <w:rPr>
        <w:i/>
        <w:iCs/>
        <w:sz w:val="18"/>
        <w:szCs w:val="18"/>
      </w:rPr>
      <w:t>Цялата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отговорност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за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съдържанието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на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публикацията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се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носи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от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Национална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Художествена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Академия</w:t>
    </w:r>
    <w:proofErr w:type="spellEnd"/>
    <w:r>
      <w:rPr>
        <w:i/>
        <w:iCs/>
        <w:sz w:val="18"/>
        <w:szCs w:val="18"/>
      </w:rPr>
      <w:t xml:space="preserve"> и </w:t>
    </w:r>
    <w:proofErr w:type="spellStart"/>
    <w:r>
      <w:rPr>
        <w:i/>
        <w:iCs/>
        <w:sz w:val="18"/>
        <w:szCs w:val="18"/>
      </w:rPr>
      <w:t>при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никакви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обстоятелства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не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може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да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се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счита</w:t>
    </w:r>
    <w:proofErr w:type="spellEnd"/>
    <w:r>
      <w:rPr>
        <w:i/>
        <w:iCs/>
        <w:sz w:val="18"/>
        <w:szCs w:val="18"/>
      </w:rPr>
      <w:t xml:space="preserve">, </w:t>
    </w:r>
    <w:proofErr w:type="spellStart"/>
    <w:r>
      <w:rPr>
        <w:i/>
        <w:iCs/>
        <w:sz w:val="18"/>
        <w:szCs w:val="18"/>
      </w:rPr>
      <w:t>че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този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документ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отразява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официалното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становище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на</w:t>
    </w:r>
    <w:proofErr w:type="spellEnd"/>
    <w:r>
      <w:rPr>
        <w:i/>
        <w:iCs/>
        <w:sz w:val="18"/>
        <w:szCs w:val="18"/>
      </w:rPr>
      <w:t xml:space="preserve"> ЕС и УО </w:t>
    </w:r>
    <w:proofErr w:type="spellStart"/>
    <w:r>
      <w:rPr>
        <w:i/>
        <w:iCs/>
        <w:sz w:val="18"/>
        <w:szCs w:val="18"/>
      </w:rPr>
      <w:t>на</w:t>
    </w:r>
    <w:proofErr w:type="spellEnd"/>
    <w:r>
      <w:rPr>
        <w:i/>
        <w:iCs/>
        <w:sz w:val="18"/>
        <w:szCs w:val="18"/>
      </w:rPr>
      <w:t xml:space="preserve"> ОПРР 2014-2020 г</w:t>
    </w:r>
    <w:proofErr w:type="gramStart"/>
    <w:r>
      <w:rPr>
        <w:i/>
        <w:iCs/>
        <w:sz w:val="18"/>
        <w:szCs w:val="18"/>
      </w:rPr>
      <w:t>.“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F08" w:rsidRDefault="00D15F08" w:rsidP="00094AFD">
      <w:r>
        <w:separator/>
      </w:r>
    </w:p>
  </w:footnote>
  <w:footnote w:type="continuationSeparator" w:id="0">
    <w:p w:rsidR="00D15F08" w:rsidRDefault="00D15F08" w:rsidP="00094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AFD" w:rsidRDefault="003F7042">
    <w:pPr>
      <w:pStyle w:val="Header"/>
      <w:pBdr>
        <w:bottom w:val="single" w:sz="6" w:space="0" w:color="000000"/>
      </w:pBdr>
      <w:spacing w:after="120" w:line="276" w:lineRule="auto"/>
    </w:pPr>
    <w:r>
      <w:rPr>
        <w:noProof/>
        <w:lang w:val="bg-BG"/>
      </w:rPr>
      <w:drawing>
        <wp:inline distT="0" distB="0" distL="0" distR="0">
          <wp:extent cx="2209800" cy="77152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7715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bg-BG"/>
      </w:rPr>
      <w:drawing>
        <wp:inline distT="0" distB="0" distL="0" distR="0">
          <wp:extent cx="1943100" cy="676275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e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6762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D30E0"/>
    <w:multiLevelType w:val="hybridMultilevel"/>
    <w:tmpl w:val="FCE4822A"/>
    <w:numStyleLink w:val="ImportedStyle1"/>
  </w:abstractNum>
  <w:abstractNum w:abstractNumId="1">
    <w:nsid w:val="44AB06A1"/>
    <w:multiLevelType w:val="hybridMultilevel"/>
    <w:tmpl w:val="FCE4822A"/>
    <w:styleLink w:val="ImportedStyle1"/>
    <w:lvl w:ilvl="0" w:tplc="F344FBE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0A910E">
      <w:start w:val="1"/>
      <w:numFmt w:val="bullet"/>
      <w:lvlText w:val="-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30377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1645E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2642E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3A8C5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7ACF9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CC9B3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2CB38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94AFD"/>
    <w:rsid w:val="00075D7E"/>
    <w:rsid w:val="00094AFD"/>
    <w:rsid w:val="003F7042"/>
    <w:rsid w:val="00A213DF"/>
    <w:rsid w:val="00D15F08"/>
    <w:rsid w:val="00DA3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bg-BG" w:eastAsia="bg-BG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94AF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4AFD"/>
    <w:rPr>
      <w:u w:val="single"/>
    </w:rPr>
  </w:style>
  <w:style w:type="paragraph" w:styleId="Header">
    <w:name w:val="header"/>
    <w:rsid w:val="00094AFD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rsid w:val="00094AFD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sid w:val="00094AFD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BodyAA">
    <w:name w:val="Body A A"/>
    <w:rsid w:val="00094AFD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094AFD"/>
    <w:pPr>
      <w:numPr>
        <w:numId w:val="1"/>
      </w:numPr>
    </w:pPr>
  </w:style>
  <w:style w:type="character" w:customStyle="1" w:styleId="None">
    <w:name w:val="None"/>
    <w:rsid w:val="00094AFD"/>
  </w:style>
  <w:style w:type="character" w:customStyle="1" w:styleId="Hyperlink0">
    <w:name w:val="Hyperlink.0"/>
    <w:basedOn w:val="None"/>
    <w:rsid w:val="00094AFD"/>
    <w:rPr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DE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funds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l.uctm.edu/b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778</Words>
  <Characters>4438</Characters>
  <Application>Microsoft Office Word</Application>
  <DocSecurity>0</DocSecurity>
  <Lines>36</Lines>
  <Paragraphs>10</Paragraphs>
  <ScaleCrop>false</ScaleCrop>
  <Company/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ADMINISTRATION</cp:lastModifiedBy>
  <cp:revision>3</cp:revision>
  <dcterms:created xsi:type="dcterms:W3CDTF">2016-12-15T11:23:00Z</dcterms:created>
  <dcterms:modified xsi:type="dcterms:W3CDTF">2016-12-15T11:29:00Z</dcterms:modified>
</cp:coreProperties>
</file>