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E6F" w:rsidRPr="00921E6F" w:rsidRDefault="00921E6F" w:rsidP="00921E6F">
      <w:pPr>
        <w:pBdr>
          <w:bottom w:val="single" w:sz="6" w:space="3" w:color="auto"/>
        </w:pBd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</w:pPr>
      <w:r w:rsidRPr="00921E6F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Конкурс за доцент по научна специалност 4.</w:t>
      </w:r>
      <w:r>
        <w:rPr>
          <w:rFonts w:ascii="Arial" w:eastAsia="Times New Roman" w:hAnsi="Arial" w:cs="Arial"/>
          <w:b/>
          <w:bCs/>
          <w:color w:val="212529"/>
          <w:sz w:val="36"/>
          <w:szCs w:val="36"/>
          <w:lang w:val="en-US" w:eastAsia="bg-BG"/>
        </w:rPr>
        <w:t>2</w:t>
      </w:r>
      <w:r w:rsidRPr="00921E6F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. </w:t>
      </w:r>
      <w:r w:rsidR="008400EE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Химически</w:t>
      </w:r>
      <w:r w:rsidRPr="00921E6F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 xml:space="preserve"> науки (</w:t>
      </w:r>
      <w:proofErr w:type="spellStart"/>
      <w:r w:rsidR="008400EE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Физикохимия</w:t>
      </w:r>
      <w:proofErr w:type="spellEnd"/>
      <w:r w:rsidRPr="00921E6F">
        <w:rPr>
          <w:rFonts w:ascii="Arial" w:eastAsia="Times New Roman" w:hAnsi="Arial" w:cs="Arial"/>
          <w:b/>
          <w:bCs/>
          <w:color w:val="212529"/>
          <w:sz w:val="36"/>
          <w:szCs w:val="36"/>
          <w:lang w:eastAsia="bg-BG"/>
        </w:rPr>
        <w:t>)</w:t>
      </w:r>
    </w:p>
    <w:p w:rsidR="00921E6F" w:rsidRPr="00921E6F" w:rsidRDefault="00921E6F" w:rsidP="00921E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5" w:tgtFrame="_blank" w:history="1">
        <w:r w:rsidRPr="00921E6F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Резюмета на основните резултати и научните приноси на кандидата</w:t>
        </w:r>
      </w:hyperlink>
      <w:r w:rsidRPr="00921E6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6" w:history="1">
        <w:r w:rsidRPr="00921E6F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921E6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921E6F" w:rsidRPr="00921E6F" w:rsidRDefault="00921E6F" w:rsidP="00921E6F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7" w:tgtFrame="_blank" w:history="1">
        <w:r w:rsidRPr="00921E6F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Списък с публикации на кандидата</w:t>
        </w:r>
      </w:hyperlink>
    </w:p>
    <w:p w:rsidR="00921E6F" w:rsidRPr="00921E6F" w:rsidRDefault="00921E6F" w:rsidP="00921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21E6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 </w:t>
      </w:r>
    </w:p>
    <w:p w:rsidR="008400EE" w:rsidRPr="008400EE" w:rsidRDefault="00921E6F" w:rsidP="00840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21E6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Научно жури:   </w:t>
      </w:r>
      <w:r w:rsidR="008400EE" w:rsidRPr="008400EE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д-р инж. Пламен Петков </w:t>
      </w:r>
      <w:r w:rsidR="008400EE" w:rsidRPr="008400E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</w:t>
      </w:r>
    </w:p>
    <w:p w:rsidR="008400EE" w:rsidRPr="008400EE" w:rsidRDefault="008400EE" w:rsidP="008400EE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400EE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доц. д-р инж. Ангелина Попова</w:t>
      </w:r>
      <w:r w:rsidRPr="008400E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</w:t>
      </w:r>
    </w:p>
    <w:p w:rsidR="008400EE" w:rsidRPr="008400EE" w:rsidRDefault="008400EE" w:rsidP="008400EE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400EE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доц. д-р инж. Андриана Сурлева </w:t>
      </w:r>
      <w:r w:rsidRPr="008400E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ХТМУ</w:t>
      </w:r>
    </w:p>
    <w:p w:rsidR="008400EE" w:rsidRPr="008400EE" w:rsidRDefault="008400EE" w:rsidP="008400EE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400EE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дхн Димитър Стойчев </w:t>
      </w:r>
      <w:r w:rsidRPr="008400E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ИФХ, БАН</w:t>
      </w:r>
    </w:p>
    <w:p w:rsidR="008400EE" w:rsidRPr="008400EE" w:rsidRDefault="008400EE" w:rsidP="008400EE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400EE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д-р Николай Божков </w:t>
      </w:r>
      <w:r w:rsidRPr="008400E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– ИФХ, БАН </w:t>
      </w:r>
    </w:p>
    <w:p w:rsidR="008400EE" w:rsidRPr="008400EE" w:rsidRDefault="008400EE" w:rsidP="008400EE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400E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проф. дхн Райчо Райчев – ИЕЕС, БАН</w:t>
      </w:r>
    </w:p>
    <w:p w:rsidR="008400EE" w:rsidRPr="008400EE" w:rsidRDefault="008400EE" w:rsidP="008400EE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8400EE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 xml:space="preserve">проф. д-р Бранимир Банов </w:t>
      </w:r>
      <w:r w:rsidRPr="008400E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– ИЕЕС, БАН</w:t>
      </w:r>
    </w:p>
    <w:p w:rsidR="00921E6F" w:rsidRPr="00921E6F" w:rsidRDefault="00921E6F" w:rsidP="00840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</w:p>
    <w:p w:rsidR="00921E6F" w:rsidRPr="00921E6F" w:rsidRDefault="00921E6F" w:rsidP="00921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21E6F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                         </w:t>
      </w:r>
      <w:r w:rsidRPr="00921E6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921E6F" w:rsidRPr="00921E6F" w:rsidRDefault="00921E6F" w:rsidP="00921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21E6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Председател на научното жури: </w:t>
      </w:r>
      <w:r w:rsidR="008400EE" w:rsidRPr="008400EE">
        <w:rPr>
          <w:rFonts w:ascii="Arial" w:eastAsia="Times New Roman" w:hAnsi="Arial" w:cs="Arial"/>
          <w:color w:val="212529"/>
          <w:sz w:val="21"/>
          <w:szCs w:val="21"/>
          <w:lang w:val="ru-RU" w:eastAsia="bg-BG"/>
        </w:rPr>
        <w:t>проф. д-р инж. Пламен Петков</w:t>
      </w:r>
    </w:p>
    <w:p w:rsidR="00921E6F" w:rsidRPr="00921E6F" w:rsidRDefault="00921E6F" w:rsidP="00921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21E6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921E6F" w:rsidRPr="00921E6F" w:rsidRDefault="00921E6F" w:rsidP="00921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921E6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Рецензии:          </w:t>
      </w:r>
      <w:hyperlink r:id="rId8" w:history="1">
        <w:r w:rsidRPr="008400EE">
          <w:rPr>
            <w:color w:val="A67C00"/>
            <w:lang w:eastAsia="bg-BG"/>
          </w:rPr>
          <w:t> </w:t>
        </w:r>
        <w:r w:rsidR="008400EE" w:rsidRPr="008400EE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проф. дхн Райчо Райчев</w:t>
        </w:r>
        <w:r w:rsidRPr="008400EE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 </w:t>
        </w:r>
      </w:hyperlink>
      <w:r w:rsidRPr="00921E6F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9" w:history="1">
        <w:r w:rsidRPr="00921E6F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921E6F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)</w:t>
      </w:r>
    </w:p>
    <w:p w:rsidR="00921E6F" w:rsidRPr="00921E6F" w:rsidRDefault="00921E6F" w:rsidP="00921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21E6F">
        <w:rPr>
          <w:rFonts w:ascii="Arial" w:eastAsia="Times New Roman" w:hAnsi="Arial" w:cs="Arial"/>
          <w:color w:val="A67C00"/>
          <w:sz w:val="21"/>
          <w:szCs w:val="21"/>
          <w:lang w:eastAsia="bg-BG"/>
        </w:rPr>
        <w:t>                            </w:t>
      </w:r>
      <w:r w:rsidR="008400EE" w:rsidRPr="008400EE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доц. д-р инж. Ангелина Попова</w:t>
      </w:r>
      <w:r w:rsidRPr="00921E6F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 (</w:t>
      </w:r>
      <w:hyperlink r:id="rId10" w:history="1">
        <w:r w:rsidRPr="00921E6F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921E6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921E6F" w:rsidRPr="00921E6F" w:rsidRDefault="00921E6F" w:rsidP="00921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21E6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8400EE" w:rsidRPr="008400EE" w:rsidRDefault="00921E6F" w:rsidP="008400E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921E6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Становища:  </w:t>
      </w:r>
      <w:r w:rsidR="008400EE" w:rsidRPr="008400EE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инж. Пламен Петков </w:t>
      </w:r>
      <w:r w:rsidR="008400EE" w:rsidRPr="00921E6F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11" w:history="1">
        <w:r w:rsidR="008400EE" w:rsidRPr="00921E6F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="008400EE" w:rsidRPr="00921E6F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)</w:t>
      </w:r>
    </w:p>
    <w:p w:rsidR="008400EE" w:rsidRPr="008400EE" w:rsidRDefault="008400EE" w:rsidP="008400EE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8400EE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доц. д-р инж. Андриана </w:t>
      </w:r>
      <w:proofErr w:type="spellStart"/>
      <w:r w:rsidRPr="008400EE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Сурлева</w:t>
      </w:r>
      <w:proofErr w:type="spellEnd"/>
      <w:r w:rsidRPr="008400EE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 </w:t>
      </w:r>
      <w:r w:rsidRPr="00921E6F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12" w:history="1">
        <w:r w:rsidRPr="00921E6F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921E6F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)</w:t>
      </w:r>
    </w:p>
    <w:p w:rsidR="008400EE" w:rsidRPr="008400EE" w:rsidRDefault="008400EE" w:rsidP="008400EE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8400EE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дхн Димитър Стойчев </w:t>
      </w:r>
      <w:r w:rsidRPr="00921E6F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13" w:history="1">
        <w:r w:rsidRPr="00921E6F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921E6F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)</w:t>
      </w:r>
    </w:p>
    <w:p w:rsidR="008400EE" w:rsidRPr="008400EE" w:rsidRDefault="008400EE" w:rsidP="008400EE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8400EE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Николай Божков </w:t>
      </w:r>
      <w:r w:rsidRPr="00921E6F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(</w:t>
      </w:r>
      <w:hyperlink r:id="rId14" w:history="1">
        <w:r w:rsidRPr="00921E6F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Pr="00921E6F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>)</w:t>
      </w:r>
    </w:p>
    <w:p w:rsidR="00921E6F" w:rsidRPr="00921E6F" w:rsidRDefault="008400EE" w:rsidP="008400EE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</w:pPr>
      <w:r w:rsidRPr="008400EE">
        <w:rPr>
          <w:rFonts w:ascii="Arial" w:eastAsia="Times New Roman" w:hAnsi="Arial" w:cs="Arial"/>
          <w:color w:val="A67C00"/>
          <w:sz w:val="21"/>
          <w:szCs w:val="21"/>
          <w:u w:val="single"/>
          <w:lang w:eastAsia="bg-BG"/>
        </w:rPr>
        <w:t xml:space="preserve">проф. д-р Бранимир Банов </w:t>
      </w:r>
      <w:r w:rsidR="00921E6F" w:rsidRPr="00921E6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(</w:t>
      </w:r>
      <w:hyperlink r:id="rId15" w:history="1">
        <w:r w:rsidR="00921E6F" w:rsidRPr="00921E6F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EN</w:t>
        </w:r>
      </w:hyperlink>
      <w:r w:rsidR="00921E6F" w:rsidRPr="00921E6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)</w:t>
      </w:r>
    </w:p>
    <w:p w:rsidR="00921E6F" w:rsidRPr="00921E6F" w:rsidRDefault="00921E6F" w:rsidP="00921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21E6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 </w:t>
      </w:r>
    </w:p>
    <w:p w:rsidR="00921E6F" w:rsidRPr="00921E6F" w:rsidRDefault="00921E6F" w:rsidP="00921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hyperlink r:id="rId16" w:history="1">
        <w:r w:rsidRPr="00921E6F">
          <w:rPr>
            <w:rFonts w:ascii="Arial" w:eastAsia="Times New Roman" w:hAnsi="Arial" w:cs="Arial"/>
            <w:color w:val="A67C00"/>
            <w:sz w:val="21"/>
            <w:szCs w:val="21"/>
            <w:u w:val="single"/>
            <w:lang w:eastAsia="bg-BG"/>
          </w:rPr>
          <w:t>Отговори на кандидата по рецензиите и становищата</w:t>
        </w:r>
      </w:hyperlink>
    </w:p>
    <w:p w:rsidR="00921E6F" w:rsidRPr="00921E6F" w:rsidRDefault="00921E6F" w:rsidP="00921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21E6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921E6F" w:rsidRPr="00921E6F" w:rsidRDefault="00921E6F" w:rsidP="00921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21E6F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Заседание на научното жури:</w:t>
      </w:r>
      <w:r w:rsidR="008400E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10</w:t>
      </w:r>
      <w:r w:rsidRPr="00921E6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  <w:r w:rsidR="008400E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май 2021 година от 14.00 часа в зала 301</w:t>
      </w:r>
      <w:r w:rsidRPr="00921E6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, сграда "А" на ХТМУ</w:t>
      </w:r>
    </w:p>
    <w:p w:rsidR="00921E6F" w:rsidRPr="00921E6F" w:rsidRDefault="00921E6F" w:rsidP="00921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21E6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Заседание на Факултетния съвет на Факултета по химични технологии за избор на доцент:</w:t>
      </w:r>
      <w:r w:rsidRPr="00921E6F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</w:r>
      <w:r w:rsidRPr="00921E6F">
        <w:rPr>
          <w:rFonts w:ascii="Arial" w:eastAsia="Times New Roman" w:hAnsi="Arial" w:cs="Arial"/>
          <w:color w:val="212529"/>
          <w:sz w:val="21"/>
          <w:szCs w:val="21"/>
          <w:lang w:eastAsia="bg-BG"/>
        </w:rPr>
        <w:br/>
        <w:t> </w:t>
      </w:r>
      <w:r w:rsidRPr="00921E6F">
        <w:rPr>
          <w:rFonts w:ascii="Arial" w:eastAsia="Times New Roman" w:hAnsi="Arial" w:cs="Arial"/>
          <w:color w:val="212529"/>
          <w:sz w:val="24"/>
          <w:szCs w:val="24"/>
          <w:lang w:eastAsia="bg-BG"/>
        </w:rPr>
        <w:br/>
      </w:r>
      <w:r w:rsidRPr="00921E6F">
        <w:rPr>
          <w:rFonts w:ascii="Arial" w:eastAsia="Times New Roman" w:hAnsi="Arial" w:cs="Arial"/>
          <w:color w:val="212529"/>
          <w:sz w:val="24"/>
          <w:szCs w:val="24"/>
          <w:lang w:eastAsia="bg-BG"/>
        </w:rPr>
        <w:br/>
        <w:t>Публична лекция:</w:t>
      </w:r>
    </w:p>
    <w:p w:rsidR="00921E6F" w:rsidRPr="00921E6F" w:rsidRDefault="00921E6F" w:rsidP="00921E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21E6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 </w:t>
      </w:r>
    </w:p>
    <w:p w:rsidR="00921E6F" w:rsidRPr="00921E6F" w:rsidRDefault="00921E6F" w:rsidP="00921E6F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olor w:val="212529"/>
          <w:sz w:val="27"/>
          <w:szCs w:val="27"/>
          <w:lang w:eastAsia="bg-BG"/>
        </w:rPr>
      </w:pPr>
      <w:r w:rsidRPr="00921E6F">
        <w:rPr>
          <w:rFonts w:ascii="Arial" w:eastAsia="Times New Roman" w:hAnsi="Arial" w:cs="Arial"/>
          <w:color w:val="212529"/>
          <w:sz w:val="27"/>
          <w:szCs w:val="27"/>
          <w:lang w:eastAsia="bg-BG"/>
        </w:rPr>
        <w:t>Допълнителна информация</w:t>
      </w:r>
    </w:p>
    <w:p w:rsidR="00921E6F" w:rsidRPr="00921E6F" w:rsidRDefault="00921E6F" w:rsidP="00921E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21E6F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обявен в ДВ:</w:t>
      </w:r>
      <w:r w:rsidR="008400EE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921E6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брой 108 от 22.12.2020 година</w:t>
      </w:r>
    </w:p>
    <w:p w:rsidR="00921E6F" w:rsidRPr="00921E6F" w:rsidRDefault="00921E6F" w:rsidP="00921E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21E6F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Кандидат:</w:t>
      </w:r>
      <w:r w:rsidR="008400EE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921E6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 xml:space="preserve">гл. ас. д-р инж. </w:t>
      </w:r>
      <w:r w:rsidR="008400EE" w:rsidRPr="008400EE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Кристиян Асенов Гиргинов</w:t>
      </w:r>
    </w:p>
    <w:p w:rsidR="00921E6F" w:rsidRPr="00921E6F" w:rsidRDefault="00921E6F" w:rsidP="00921E6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12529"/>
          <w:sz w:val="21"/>
          <w:szCs w:val="21"/>
          <w:lang w:eastAsia="bg-BG"/>
        </w:rPr>
      </w:pPr>
      <w:r w:rsidRPr="00921E6F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>Решение:</w:t>
      </w:r>
      <w:r w:rsidR="008400EE">
        <w:rPr>
          <w:rFonts w:ascii="Arial" w:eastAsia="Times New Roman" w:hAnsi="Arial" w:cs="Arial"/>
          <w:b/>
          <w:bCs/>
          <w:color w:val="212529"/>
          <w:sz w:val="21"/>
          <w:szCs w:val="21"/>
          <w:lang w:eastAsia="bg-BG"/>
        </w:rPr>
        <w:t xml:space="preserve"> </w:t>
      </w:r>
      <w:r w:rsidRPr="00921E6F">
        <w:rPr>
          <w:rFonts w:ascii="Arial" w:eastAsia="Times New Roman" w:hAnsi="Arial" w:cs="Arial"/>
          <w:color w:val="212529"/>
          <w:sz w:val="21"/>
          <w:szCs w:val="21"/>
          <w:lang w:eastAsia="bg-BG"/>
        </w:rPr>
        <w:t>на Основно звено</w:t>
      </w:r>
    </w:p>
    <w:p w:rsidR="00147E46" w:rsidRDefault="00147E46">
      <w:bookmarkStart w:id="0" w:name="_GoBack"/>
      <w:bookmarkEnd w:id="0"/>
    </w:p>
    <w:sectPr w:rsidR="0014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19408B"/>
    <w:multiLevelType w:val="multilevel"/>
    <w:tmpl w:val="89EA3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6F"/>
    <w:rsid w:val="00147E46"/>
    <w:rsid w:val="00226060"/>
    <w:rsid w:val="00827DEA"/>
    <w:rsid w:val="008400EE"/>
    <w:rsid w:val="00921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B2CC59-282C-4D49-BFED-B3702BB34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00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2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6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8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7506576">
          <w:marLeft w:val="0"/>
          <w:marRight w:val="0"/>
          <w:marTop w:val="240"/>
          <w:marBottom w:val="0"/>
          <w:divBdr>
            <w:top w:val="dotted" w:sz="6" w:space="6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u2.uctm.edu/uctm/downloads/NS_AD/AD/Vania_Lilova/rec_D_Malinovska_BG.pdf" TargetMode="External"/><Relationship Id="rId13" Type="http://schemas.openxmlformats.org/officeDocument/2006/relationships/hyperlink" Target="https://mmu2.uctm.edu/uctm/downloads/NS_AD/AD/Vania_Lilova/rec_D_Malinovska_EN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mu2.uctm.edu/uctm/downloads/NS_AD/AD/Vania_Lilova/5-Spisak_Nauchni_trudove.pdf" TargetMode="External"/><Relationship Id="rId12" Type="http://schemas.openxmlformats.org/officeDocument/2006/relationships/hyperlink" Target="https://mmu2.uctm.edu/uctm/downloads/NS_AD/AD/Vania_Lilova/rec_D_Malinovska_EN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mu2.uctm.edu/uctm/downloads/NS_AD/AD/Vania_Lilova/Otgovor_V_Lilov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mu2.uctm.edu/uctm/downloads/NS_AD/AD/Vania_Lilova/Rezumeta_Prinosi_ENG.pdf" TargetMode="External"/><Relationship Id="rId11" Type="http://schemas.openxmlformats.org/officeDocument/2006/relationships/hyperlink" Target="https://mmu2.uctm.edu/uctm/downloads/NS_AD/AD/Vania_Lilova/rec_D_Malinovska_EN.pdf" TargetMode="External"/><Relationship Id="rId5" Type="http://schemas.openxmlformats.org/officeDocument/2006/relationships/hyperlink" Target="https://mmu2.uctm.edu/uctm/downloads/NS_AD/AD/Vania_Lilova/Rezumeta_Prinosi_BG.pdf" TargetMode="External"/><Relationship Id="rId15" Type="http://schemas.openxmlformats.org/officeDocument/2006/relationships/hyperlink" Target="https://mmu2.uctm.edu/uctm/downloads/NS_AD/AD/Vania_Lilova/stan_T_Petkova_EN.pdf" TargetMode="External"/><Relationship Id="rId10" Type="http://schemas.openxmlformats.org/officeDocument/2006/relationships/hyperlink" Target="https://mmu2.uctm.edu/uctm/downloads/NS_AD/AD/Vania_Lilova/rec_R_Harizanova_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mu2.uctm.edu/uctm/downloads/NS_AD/AD/Vania_Lilova/rec_D_Malinovska_EN.pdf" TargetMode="External"/><Relationship Id="rId14" Type="http://schemas.openxmlformats.org/officeDocument/2006/relationships/hyperlink" Target="https://mmu2.uctm.edu/uctm/downloads/NS_AD/AD/Vania_Lilova/rec_D_Malinovska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Iskara</dc:creator>
  <cp:keywords/>
  <dc:description/>
  <cp:lastModifiedBy>Iskara</cp:lastModifiedBy>
  <cp:revision>2</cp:revision>
  <dcterms:created xsi:type="dcterms:W3CDTF">2021-04-21T07:27:00Z</dcterms:created>
  <dcterms:modified xsi:type="dcterms:W3CDTF">2021-04-21T07:36:00Z</dcterms:modified>
</cp:coreProperties>
</file>